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36"/>
          <w:szCs w:val="36"/>
        </w:rPr>
        <w:t xml:space="preserve">Beobachtungsbogen</w:t>
      </w:r>
    </w:p>
    <w:p>
      <w:pPr>
        <w:pBdr>
          <w:bottom w:val="single" w:color="E07B00" w:sz="8" w:space="6"/>
        </w:pBd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664A0"/>
          <w:sz w:val="22"/>
          <w:szCs w:val="22"/>
        </w:rPr>
        <w:t xml:space="preserve">Vorbereitung der Hilfekonferenz · Übergang Kindertagespflege – Schule</w:t>
      </w:r>
    </w:p>
    <w:p>
      <w:pPr>
        <w:pBdr>
          <w:left w:val="single" w:color="E07B00" w:sz="18" w:space="8"/>
        </w:pBdr>
        <w:shd w:fill="FBEEDD" w:color="auto" w:val="clear"/>
        <w:spacing w:after="160"/>
      </w:pPr>
      <w:r>
        <w:rPr>
          <w:rFonts w:ascii="Arial" w:cs="Arial" w:eastAsia="Arial" w:hAnsi="Arial"/>
          <w:b w:val="false"/>
          <w:bCs w:val="false"/>
          <w:i/>
          <w:iCs/>
          <w:color w:val="8A4B00"/>
          <w:sz w:val="18"/>
          <w:szCs w:val="18"/>
        </w:rPr>
        <w:t xml:space="preserve">  Bitte vor dem Meeting ausfüllen. Vertraulich – enthält besondere personenbezogene Daten (Gesundheitsdaten). Nur für die beteiligten Fachkräfte und Sorgeberechtigten bestimmt.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0 · Angaben zur Fachkraft und zum Kind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7"/>
        <w:gridCol w:w="4677"/>
      </w:tblGrid>
      <w:tr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Name der Fachkraft</w:t>
            </w:r>
          </w:p>
        </w:tc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Name des Kindes</w:t>
            </w:r>
          </w:p>
        </w:tc>
      </w:tr>
      <w:tr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Einrichtung / Gruppe</w:t>
            </w:r>
          </w:p>
        </w:tc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Betreuungsdauer in der Einrichtung</w:t>
            </w:r>
          </w:p>
        </w:tc>
      </w:tr>
      <w:tr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Datum dieses Bogens</w:t>
            </w:r>
          </w:p>
        </w:tc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Datum der Hilfekonferenz</w:t>
            </w:r>
          </w:p>
        </w:tc>
      </w:tr>
      <w:tr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467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1 · Kommunikation – Wie macht sich das Kind verständlich?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1.1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Welche Signale / Ausdrucksformen beobachtest du im Alltag?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Zeigen, Greifen, Laute, Blickkontakt, Führen an der Hand, Mimik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1.2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Auf welche Aufforderungen oder Worte reagiert das Kind zuverlässig?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seinen Namen, „Komm her“, „Hände waschen“, Nein-Signale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1.3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versucht das Kind besonders häufig mitzuteilen?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Hunger, Ablehnung, Wunsch nach Spielzeug, Nähe, Schmerz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1.4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Aktuelle Kommunikationshilfen (wenn vorhanden)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Bildkarten, PECS, Talker, Gebärden – bitte ankreuzen und kurz beschreiben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Werden aktuell Bildkarten / PECS eingesetzt?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Wird ein Talker / Sprachausgabegerät genutzt?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Werden Gebärden (GuK o. ä.) eingesetzt?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Welche Kommunikationsmittel werden wo eingesetzt? (Kita / Zuhause / Therapie)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2 · Alltag &amp; Routinen in der Einrichtung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2.1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Wie ist der typische Tagesablauf des Kindes in der Einrichtung?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kurze Stichpunkte reichen – Ankunft, Freispiel, Mahlzeiten, Mittagsschlaf, Abholung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2.2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läuft im Alltag besonders gut?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Situationen, in denen das Kind ruhig, aktiv, fröhlich oder kooperativ ist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2.3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Welche Situationen sind regelmäßig schwierig?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Übergänge, laute Umgebung, Gruppensituationen, Wartephasen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2.4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Wie reagiert das Kind auf Veränderungen im Tagesablauf?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480"/>
        <w:gridCol w:w="1480"/>
        <w:gridCol w:w="1480"/>
        <w:gridCol w:w="1480"/>
        <w:gridCol w:w="1480"/>
      </w:tblGrid>
      <w:tr>
        <w:tc>
          <w:tcPr>
            <w:tcW w:type="dxa" w:w="1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Veränderungstoleranz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Sehr schwer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2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3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4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Sehr gut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3 · Pflege &amp; Körperpflege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Das Kind trägt Windeln / ist nicht toilettentrained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Wickeln ist im Alltag problemlos möglich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3.1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Besonderheiten beim Wickeln / bei der Pflege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Sensitivitäten, bevorzugte Rituale, benötigte Hilfsmittel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3.2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Selbstständigkeit bei der Körperpflege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480"/>
        <w:gridCol w:w="1480"/>
        <w:gridCol w:w="1480"/>
        <w:gridCol w:w="1480"/>
        <w:gridCol w:w="1480"/>
      </w:tblGrid>
      <w:tr>
        <w:tc>
          <w:tcPr>
            <w:tcW w:type="dxa" w:w="1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Hände waschen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Benötigt voll Unterstützung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2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3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4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Selbstständig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480"/>
        <w:gridCol w:w="1480"/>
        <w:gridCol w:w="1480"/>
        <w:gridCol w:w="1480"/>
        <w:gridCol w:w="1480"/>
      </w:tblGrid>
      <w:tr>
        <w:tc>
          <w:tcPr>
            <w:tcW w:type="dxa" w:w="1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An-/Ausziehen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Benötigt voll Unterstützung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2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3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4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Selbstständig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480"/>
        <w:gridCol w:w="1480"/>
        <w:gridCol w:w="1480"/>
        <w:gridCol w:w="1480"/>
        <w:gridCol w:w="1480"/>
      </w:tblGrid>
      <w:tr>
        <w:tc>
          <w:tcPr>
            <w:tcW w:type="dxa" w:w="1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Essen / Trinken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Benötigt voll Unterstützung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2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3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4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Selbstständig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4 · Sozialverhalten &amp; emotionale Regulation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4.1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Wie verhält sich das Kind in der Gruppe?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zieht sich zurück, beobachtet, sucht Nähe, reagiert auf andere Kinder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4.2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Interaktion mit Fachkräften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480"/>
        <w:gridCol w:w="1480"/>
        <w:gridCol w:w="1480"/>
        <w:gridCol w:w="1480"/>
        <w:gridCol w:w="1480"/>
      </w:tblGrid>
      <w:tr>
        <w:tc>
          <w:tcPr>
            <w:tcW w:type="dxa" w:w="1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Akzeptiert Anleitung von Fachkräften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Kaum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2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3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4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Sehr gut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480"/>
        <w:gridCol w:w="1480"/>
        <w:gridCol w:w="1480"/>
        <w:gridCol w:w="1480"/>
        <w:gridCol w:w="1480"/>
      </w:tblGrid>
      <w:tr>
        <w:tc>
          <w:tcPr>
            <w:tcW w:type="dxa" w:w="1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Sucht aktiv Kontakt zu Erwachsenen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Selten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2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3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4</w:t>
            </w:r>
          </w:p>
        </w:tc>
        <w:tc>
          <w:tcPr>
            <w:tcW w:type="dxa" w:w="1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Häufig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4.3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Wie reguliert sich das Kind bei Stress oder Überforderung?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Rückzug, Selbststimulation, Schreien, Schlagen, braucht Körperkontakt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4.4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hilft dem Kind, sich zu beruhigen?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bestimmte Gegenstände, Musik, Rückzugsort, Körperkontakt, Routine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5 · Stärken, Interessen &amp; Ressourcen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5.1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Womit beschäftigt sich das Kind am liebsten?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konkrete Spielzeuge, Themen, Aktivitäten, Materialien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5.2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kann das Kind besonders gut?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auch kleine Fortschritte und Fähigkeiten zählen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5.3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motiviert das Kind am stärksten?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Lob, bestimmte Belohnungen, Aktivitäten, Personen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6 · Vorbereitung auf den Schulübergang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6.1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bereitet dir im Hinblick auf die Einschulung die größten Sorgen?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6.2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wünschst du dir konkret von der Hilfekonferenz?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Informationen zu Schulen, Koordination der Fördermittel, klare Zuständigkeiten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Ist das Feststellungsverfahren (sonderpäd. Förderbedarf) bereits beantragt?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Ist ein Pflegegrad beantragt oder vorhanden?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54"/>
        <w:gridCol w:w="1200"/>
        <w:gridCol w:w="1200"/>
      </w:tblGrid>
      <w:tr>
        <w:tc>
          <w:tcPr>
            <w:tcW w:type="dxa" w:w="69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Besteht Kontakt zum Schulamt/SIBUZ oder einer Beratungsstelle?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Ja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☐  Nein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7 · Weitere wichtige Informationen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7.1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Gibt es aktuelle Veränderungen im Umfeld des Kindes?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z. B. familiäre Veränderungen, neue Therapeuten, Medikamente, Diagnosen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7.2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Was soll unbedingt im Meeting besprochen werden?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i w:val="false"/>
          <w:iCs w:val="false"/>
          <w:color w:val="E07B00"/>
          <w:sz w:val="22"/>
          <w:szCs w:val="22"/>
        </w:rPr>
        <w:t xml:space="preserve">7.3  </w:t>
      </w:r>
      <w:r>
        <w:rPr>
          <w:rFonts w:ascii="Arial" w:cs="Arial" w:eastAsia="Arial" w:hAnsi="Arial"/>
          <w:b/>
          <w:bCs/>
          <w:i w:val="false"/>
          <w:iCs w:val="false"/>
          <w:color w:val="2664A0"/>
          <w:sz w:val="22"/>
          <w:szCs w:val="22"/>
        </w:rPr>
        <w:t xml:space="preserve">Weitere Anmerkungen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rPr>
          <w:trHeight w:val="620" w:hRule="atLeast"/>
        </w:trPr>
        <w:tc>
          <w:tcPr>
            <w:tcW w:type="dxa" w:w="93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p>
      <w:pPr>
        <w:spacing w:after="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                          ___________________________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20"/>
          <w:szCs w:val="20"/>
        </w:rPr>
        <w:t xml:space="preserve">Ort, Datum                                                  Unterschrift Fachkraft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54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5"/>
        <w:szCs w:val="15"/>
      </w:rPr>
      <w:t xml:space="preserve">[Anschrift] · [Telefon] · [E-Mail]</w:t>
    </w:r>
    <w:r>
      <w:rPr>
        <w:rFonts w:ascii="Arial" w:cs="Arial" w:eastAsia="Arial" w:hAnsi="Arial"/>
        <w:color w:val="666666"/>
        <w:sz w:val="15"/>
        <w:szCs w:val="15"/>
      </w:rPr>
      <w:t xml:space="preserve">	Seite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7B00" w:sz="6" w:space="4"/>
      </w:pBdr>
      <w:tabs>
        <w:tab w:val="right" w:pos="9354"/>
      </w:tabs>
    </w:pPr>
    <w:r>
      <w:rPr>
        <w:rFonts w:ascii="Arial" w:cs="Arial" w:eastAsia="Arial" w:hAnsi="Arial"/>
        <w:b/>
        <w:bCs/>
        <w:i w:val="false"/>
        <w:iCs w:val="false"/>
        <w:color w:val="1A3A5C"/>
        <w:sz w:val="20"/>
        <w:szCs w:val="20"/>
      </w:rPr>
      <w:t xml:space="preserve">[Name der Kindertagespflege]</w:t>
    </w:r>
    <w:r>
      <w:rPr>
        <w:rFonts w:ascii="Arial" w:cs="Arial" w:eastAsia="Arial" w:hAnsi="Arial"/>
        <w:b w:val="false"/>
        <w:bCs w:val="false"/>
        <w:i w:val="false"/>
        <w:iCs w:val="false"/>
        <w:color w:val="2664A0"/>
        <w:sz w:val="18"/>
        <w:szCs w:val="18"/>
      </w:rPr>
      <w:t xml:space="preserve">  ·  Kindertagespflege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6"/>
        <w:szCs w:val="16"/>
      </w:rPr>
      <w:t xml:space="preserve">	[Tagespflegeperson(en)]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2026-06-08T08:24:27.113Z</dcterms:created>
  <dcterms:modified xsi:type="dcterms:W3CDTF">2026-06-08T08:24:27.113Z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